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A7C4" w14:textId="77777777" w:rsidR="004A5C9D" w:rsidRPr="00891EBE" w:rsidRDefault="004A5C9D" w:rsidP="004A5C9D">
      <w:pPr>
        <w:spacing w:after="0" w:line="240" w:lineRule="auto"/>
        <w:jc w:val="center"/>
        <w:rPr>
          <w:rFonts w:ascii="Cooper Black" w:hAnsi="Cooper Black"/>
          <w:sz w:val="24"/>
        </w:rPr>
      </w:pPr>
      <w:bookmarkStart w:id="0" w:name="_GoBack"/>
      <w:bookmarkEnd w:id="0"/>
      <w:r w:rsidRPr="00891EBE">
        <w:rPr>
          <w:rFonts w:ascii="Cooper Black" w:hAnsi="Cooper Black"/>
          <w:sz w:val="24"/>
        </w:rPr>
        <w:t>Compound Interest Practice</w:t>
      </w:r>
    </w:p>
    <w:p w14:paraId="5A19A7C5" w14:textId="77777777" w:rsidR="004A5C9D" w:rsidRPr="00FD2764" w:rsidRDefault="004A5C9D" w:rsidP="004A5C9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A19A7C6" w14:textId="77777777" w:rsidR="004A5C9D" w:rsidRPr="00FD2764" w:rsidRDefault="004A5C9D" w:rsidP="004A5C9D">
      <w:pPr>
        <w:spacing w:after="0" w:line="240" w:lineRule="auto"/>
        <w:rPr>
          <w:rFonts w:ascii="Century Gothic" w:hAnsi="Century Gothic"/>
          <w:b/>
        </w:rPr>
      </w:pPr>
      <w:r w:rsidRPr="00FD2764">
        <w:rPr>
          <w:rFonts w:ascii="Century Gothic" w:hAnsi="Century Gothic"/>
          <w:b/>
        </w:rPr>
        <w:t>Name _________________________________________</w:t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  <w:t>Date _______</w:t>
      </w:r>
      <w:r w:rsidR="00891EBE">
        <w:rPr>
          <w:rFonts w:ascii="Century Gothic" w:hAnsi="Century Gothic"/>
          <w:b/>
        </w:rPr>
        <w:t>______</w:t>
      </w:r>
      <w:r w:rsidRPr="00FD2764">
        <w:rPr>
          <w:rFonts w:ascii="Century Gothic" w:hAnsi="Century Gothic"/>
          <w:b/>
        </w:rPr>
        <w:t>_______</w:t>
      </w:r>
    </w:p>
    <w:p w14:paraId="5A19A7C7" w14:textId="77777777" w:rsidR="004A5C9D" w:rsidRDefault="007C7B4B" w:rsidP="004A5C9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9A839" wp14:editId="5A19A83A">
                <wp:simplePos x="0" y="0"/>
                <wp:positionH relativeFrom="margin">
                  <wp:align>left</wp:align>
                </wp:positionH>
                <wp:positionV relativeFrom="paragraph">
                  <wp:posOffset>162453</wp:posOffset>
                </wp:positionV>
                <wp:extent cx="6798945" cy="1171254"/>
                <wp:effectExtent l="19050" t="19050" r="2095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117125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9A843" w14:textId="77777777" w:rsidR="007C7B4B" w:rsidRDefault="007C7B4B" w:rsidP="007C7B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D2764">
                              <w:rPr>
                                <w:rFonts w:ascii="Century Gothic" w:hAnsi="Century Gothic"/>
                                <w:b/>
                              </w:rPr>
                              <w:t>Compound Interest Formula</w:t>
                            </w:r>
                          </w:p>
                          <w:p w14:paraId="5A19A844" w14:textId="77777777" w:rsidR="007C7B4B" w:rsidRDefault="007C7B4B" w:rsidP="007C7B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2"/>
                                    <w:szCs w:val="32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32"/>
                                        <w:szCs w:val="32"/>
                                      </w:rPr>
                                      <m:t>(1+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32"/>
                                            <w:szCs w:val="32"/>
                                          </w:rPr>
                                          <m:t>r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32"/>
                                            <w:szCs w:val="32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32"/>
                                        <w:szCs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32"/>
                                        <w:szCs w:val="32"/>
                                      </w:rPr>
                                      <m:t>t∙n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A19A845" w14:textId="77777777" w:rsidR="007C7B4B" w:rsidRDefault="007C7B4B" w:rsidP="007C7B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 xml:space="preserve">y = final amount </w:t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 xml:space="preserve">a = starting amount </w:t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r = interest rate (in decimal form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p w14:paraId="5A19A846" w14:textId="77777777" w:rsidR="007C7B4B" w:rsidRDefault="007C7B4B" w:rsidP="007C7B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 = time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D94189">
                              <w:rPr>
                                <w:rFonts w:ascii="Century Gothic" w:hAnsi="Century Gothic"/>
                                <w:b/>
                              </w:rPr>
                              <w:t>n = # times the money will be compounded each year</w:t>
                            </w:r>
                          </w:p>
                          <w:p w14:paraId="5A19A847" w14:textId="77777777" w:rsidR="007C7B4B" w:rsidRDefault="007C7B4B" w:rsidP="007C7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9A839" id="Rounded Rectangle 1" o:spid="_x0000_s1026" style="position:absolute;margin-left:0;margin-top:12.8pt;width:535.35pt;height:92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" fillcolor="white [3201]" strokecolor="black [3200]" strokeweight="2.25pt">
                <v:stroke joinstyle="miter"/>
                <v:textbox>
                  <w:txbxContent>
                    <w:p w14:paraId="5A19A843" w14:textId="77777777" w:rsidR="007C7B4B" w:rsidRDefault="007C7B4B" w:rsidP="007C7B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D2764">
                        <w:rPr>
                          <w:rFonts w:ascii="Century Gothic" w:hAnsi="Century Gothic"/>
                          <w:b/>
                        </w:rPr>
                        <w:t>Compound Interest Formula</w:t>
                      </w:r>
                    </w:p>
                    <w:p w14:paraId="5A19A844" w14:textId="77777777" w:rsidR="007C7B4B" w:rsidRDefault="007C7B4B" w:rsidP="007C7B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y=a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32"/>
                                      <w:szCs w:val="32"/>
                                    </w:rPr>
                                    <m:t>n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32"/>
                                  <w:szCs w:val="32"/>
                                </w:rPr>
                                <m:t>t∙n</m:t>
                              </m:r>
                            </m:sup>
                          </m:sSup>
                        </m:oMath>
                      </m:oMathPara>
                    </w:p>
                    <w:p w14:paraId="5A19A845" w14:textId="77777777" w:rsidR="007C7B4B" w:rsidRDefault="007C7B4B" w:rsidP="007C7B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D94189">
                        <w:rPr>
                          <w:rFonts w:ascii="Century Gothic" w:hAnsi="Century Gothic"/>
                          <w:b/>
                        </w:rPr>
                        <w:t xml:space="preserve">y = final amount </w:t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 xml:space="preserve">a = starting amount </w:t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ab/>
                        <w:t xml:space="preserve"> r = interest rate (in decimal form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p w14:paraId="5A19A846" w14:textId="77777777" w:rsidR="007C7B4B" w:rsidRDefault="007C7B4B" w:rsidP="007C7B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 = time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D94189">
                        <w:rPr>
                          <w:rFonts w:ascii="Century Gothic" w:hAnsi="Century Gothic"/>
                          <w:b/>
                        </w:rPr>
                        <w:t>n = # times the money will be compounded each year</w:t>
                      </w:r>
                    </w:p>
                    <w:p w14:paraId="5A19A847" w14:textId="77777777" w:rsidR="007C7B4B" w:rsidRDefault="007C7B4B" w:rsidP="007C7B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57A">
        <w:rPr>
          <w:rFonts w:ascii="Century Gothic" w:hAnsi="Century Gothic"/>
          <w:b/>
        </w:rPr>
        <w:pict w14:anchorId="5A19A83B">
          <v:rect id="_x0000_i1025" style="width:540pt;height:4.2pt" o:hralign="center" o:hrstd="t" o:hrnoshade="t" o:hr="t" fillcolor="black" stroked="f"/>
        </w:pict>
      </w:r>
    </w:p>
    <w:p w14:paraId="5A19A7C8" w14:textId="77777777" w:rsidR="007C7B4B" w:rsidRDefault="007C7B4B" w:rsidP="004A5C9D">
      <w:pPr>
        <w:spacing w:after="0" w:line="240" w:lineRule="auto"/>
        <w:rPr>
          <w:rFonts w:ascii="Century Gothic" w:hAnsi="Century Gothic"/>
          <w:b/>
        </w:rPr>
      </w:pPr>
    </w:p>
    <w:p w14:paraId="5A19A7C9" w14:textId="77777777" w:rsidR="007C7B4B" w:rsidRDefault="007C7B4B" w:rsidP="004A5C9D">
      <w:pPr>
        <w:spacing w:after="0" w:line="240" w:lineRule="auto"/>
        <w:rPr>
          <w:rFonts w:ascii="Century Gothic" w:hAnsi="Century Gothic"/>
          <w:b/>
        </w:rPr>
      </w:pPr>
    </w:p>
    <w:p w14:paraId="5A19A7CA" w14:textId="77777777" w:rsidR="007C7B4B" w:rsidRDefault="007C7B4B" w:rsidP="004A5C9D">
      <w:pPr>
        <w:spacing w:after="0" w:line="240" w:lineRule="auto"/>
        <w:rPr>
          <w:rFonts w:ascii="Century Gothic" w:hAnsi="Century Gothic"/>
          <w:b/>
        </w:rPr>
      </w:pPr>
    </w:p>
    <w:p w14:paraId="5A19A7CB" w14:textId="77777777" w:rsidR="007C7B4B" w:rsidRDefault="007C7B4B" w:rsidP="004A5C9D">
      <w:pPr>
        <w:spacing w:after="0" w:line="240" w:lineRule="auto"/>
        <w:rPr>
          <w:rFonts w:ascii="Century Gothic" w:hAnsi="Century Gothic"/>
          <w:b/>
        </w:rPr>
      </w:pPr>
    </w:p>
    <w:p w14:paraId="5A19A7CC" w14:textId="77777777" w:rsidR="007C7B4B" w:rsidRDefault="007C7B4B" w:rsidP="004A5C9D">
      <w:pPr>
        <w:spacing w:after="0" w:line="240" w:lineRule="auto"/>
        <w:rPr>
          <w:rFonts w:ascii="Century Gothic" w:hAnsi="Century Gothic"/>
          <w:b/>
        </w:rPr>
      </w:pPr>
    </w:p>
    <w:p w14:paraId="5A19A7CD" w14:textId="77777777" w:rsidR="007C7B4B" w:rsidRDefault="007C7B4B" w:rsidP="00C15465">
      <w:pPr>
        <w:spacing w:after="0" w:line="240" w:lineRule="auto"/>
        <w:rPr>
          <w:rFonts w:ascii="Century Gothic" w:hAnsi="Century Gothic"/>
          <w:b/>
        </w:rPr>
      </w:pPr>
    </w:p>
    <w:p w14:paraId="5A19A7CE" w14:textId="77777777" w:rsidR="007C7B4B" w:rsidRDefault="007C7B4B" w:rsidP="00C15465">
      <w:pPr>
        <w:spacing w:after="0" w:line="240" w:lineRule="auto"/>
        <w:rPr>
          <w:rFonts w:ascii="Century Gothic" w:hAnsi="Century Gothic"/>
          <w:b/>
        </w:rPr>
      </w:pPr>
    </w:p>
    <w:p w14:paraId="5A19A7CF" w14:textId="77777777" w:rsidR="00C15465" w:rsidRDefault="00C15465" w:rsidP="00C15465">
      <w:pPr>
        <w:spacing w:after="0" w:line="240" w:lineRule="auto"/>
        <w:rPr>
          <w:rFonts w:ascii="Century Gothic" w:hAnsi="Century Gothic"/>
          <w:b/>
        </w:rPr>
      </w:pPr>
      <w:r w:rsidRPr="00C15465">
        <w:rPr>
          <w:rFonts w:ascii="Century Gothic" w:hAnsi="Century Gothic"/>
          <w:b/>
        </w:rPr>
        <w:t>Solve the following problems.  Round appropriately.  SHOW ALL WORK!</w:t>
      </w:r>
    </w:p>
    <w:p w14:paraId="5A19A7D0" w14:textId="77777777" w:rsidR="00C15465" w:rsidRPr="00C15465" w:rsidRDefault="00C15465" w:rsidP="00C15465">
      <w:pPr>
        <w:spacing w:after="0" w:line="240" w:lineRule="auto"/>
        <w:rPr>
          <w:rFonts w:ascii="Century Gothic" w:hAnsi="Century Gothic"/>
          <w:b/>
        </w:rPr>
      </w:pPr>
    </w:p>
    <w:p w14:paraId="5A19A7D1" w14:textId="77777777" w:rsidR="00B93DBC" w:rsidRDefault="00B93DBC" w:rsidP="00C1546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C15465">
        <w:rPr>
          <w:rFonts w:ascii="Century Gothic" w:hAnsi="Century Gothic"/>
        </w:rPr>
        <w:t>You deposit $1000 in an account that earns 2.5% annual interest.  Find the balance after 3 years if this interest is compounded …</w:t>
      </w:r>
    </w:p>
    <w:p w14:paraId="5A19A7D2" w14:textId="77777777" w:rsidR="00C15465" w:rsidRPr="004118B7" w:rsidRDefault="00C15465" w:rsidP="00C15465">
      <w:pPr>
        <w:pStyle w:val="ListParagraph"/>
        <w:spacing w:after="0" w:line="240" w:lineRule="auto"/>
        <w:rPr>
          <w:rFonts w:ascii="Century Gothic" w:hAnsi="Century Gothic"/>
          <w:sz w:val="2"/>
        </w:rPr>
      </w:pPr>
    </w:p>
    <w:p w14:paraId="5A19A7D3" w14:textId="77777777" w:rsidR="00B93DBC" w:rsidRPr="004A5C9D" w:rsidRDefault="001142A1" w:rsidP="00C15465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B93DBC" w:rsidRPr="004A5C9D">
        <w:rPr>
          <w:rFonts w:ascii="Century Gothic" w:hAnsi="Century Gothic"/>
        </w:rPr>
        <w:t xml:space="preserve">. quarterly                                       </w:t>
      </w:r>
      <w:r>
        <w:rPr>
          <w:rFonts w:ascii="Century Gothic" w:hAnsi="Century Gothic"/>
        </w:rPr>
        <w:t>b</w:t>
      </w:r>
      <w:r w:rsidR="00B93DBC" w:rsidRPr="004A5C9D">
        <w:rPr>
          <w:rFonts w:ascii="Century Gothic" w:hAnsi="Century Gothic"/>
        </w:rPr>
        <w:t xml:space="preserve">. monthly                                              </w:t>
      </w:r>
      <w:r>
        <w:rPr>
          <w:rFonts w:ascii="Century Gothic" w:hAnsi="Century Gothic"/>
        </w:rPr>
        <w:t>c</w:t>
      </w:r>
      <w:r w:rsidR="00B93DBC" w:rsidRPr="004A5C9D">
        <w:rPr>
          <w:rFonts w:ascii="Century Gothic" w:hAnsi="Century Gothic"/>
        </w:rPr>
        <w:t>. daily</w:t>
      </w:r>
    </w:p>
    <w:p w14:paraId="5A19A7D4" w14:textId="77777777" w:rsidR="00C6618D" w:rsidRDefault="00C6618D" w:rsidP="00C15465">
      <w:pPr>
        <w:spacing w:after="0" w:line="240" w:lineRule="auto"/>
        <w:rPr>
          <w:rFonts w:ascii="Century Gothic" w:hAnsi="Century Gothic"/>
        </w:rPr>
      </w:pPr>
    </w:p>
    <w:p w14:paraId="5A19A7D5" w14:textId="77777777" w:rsidR="00C15465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D6" w14:textId="77777777" w:rsidR="00C15465" w:rsidRPr="004A5C9D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D7" w14:textId="77777777" w:rsidR="00B93DBC" w:rsidRPr="00C15465" w:rsidRDefault="00C15465" w:rsidP="00C1546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C15465">
        <w:rPr>
          <w:rFonts w:ascii="Century Gothic" w:hAnsi="Century Gothic"/>
          <w:i/>
        </w:rPr>
        <w:t>In 1492 Columbus sailed the ocean blue</w:t>
      </w:r>
      <w:r>
        <w:rPr>
          <w:rFonts w:ascii="Century Gothic" w:hAnsi="Century Gothic"/>
        </w:rPr>
        <w:t xml:space="preserve">. </w:t>
      </w:r>
      <w:r w:rsidR="00B93DBC" w:rsidRPr="00C15465">
        <w:rPr>
          <w:rFonts w:ascii="Century Gothic" w:hAnsi="Century Gothic"/>
        </w:rPr>
        <w:t>If Christopher Columbus invested $.01 on the Native American Bank upon arriving in the New World, how much money would be in his account today if his terms were 4% interest compounded monthly?</w:t>
      </w:r>
    </w:p>
    <w:p w14:paraId="5A19A7D8" w14:textId="77777777" w:rsidR="00432C14" w:rsidRDefault="00432C14" w:rsidP="00C15465">
      <w:pPr>
        <w:spacing w:after="0" w:line="240" w:lineRule="auto"/>
        <w:rPr>
          <w:rFonts w:ascii="Century Gothic" w:hAnsi="Century Gothic"/>
        </w:rPr>
      </w:pPr>
    </w:p>
    <w:p w14:paraId="5A19A7D9" w14:textId="77777777" w:rsidR="00C15465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DA" w14:textId="77777777" w:rsidR="00C15465" w:rsidRPr="004A5C9D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DB" w14:textId="77777777" w:rsidR="00B93DBC" w:rsidRPr="00C15465" w:rsidRDefault="00C15465" w:rsidP="00C1546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C15465">
        <w:rPr>
          <w:rFonts w:ascii="Century Gothic" w:hAnsi="Century Gothic"/>
          <w:i/>
        </w:rPr>
        <w:t>In 1492 Columbus sailed the ocean blue</w:t>
      </w:r>
      <w:r>
        <w:rPr>
          <w:rFonts w:ascii="Century Gothic" w:hAnsi="Century Gothic"/>
          <w:i/>
        </w:rPr>
        <w:t>.</w:t>
      </w:r>
      <w:r w:rsidRPr="00C15465">
        <w:rPr>
          <w:rFonts w:ascii="Century Gothic" w:hAnsi="Century Gothic"/>
        </w:rPr>
        <w:t xml:space="preserve"> </w:t>
      </w:r>
      <w:r w:rsidR="00B93DBC" w:rsidRPr="00C15465">
        <w:rPr>
          <w:rFonts w:ascii="Century Gothic" w:hAnsi="Century Gothic"/>
        </w:rPr>
        <w:t xml:space="preserve">What if Columbus had invested his </w:t>
      </w:r>
      <w:r w:rsidR="00294D2A" w:rsidRPr="00C15465">
        <w:rPr>
          <w:rFonts w:ascii="Century Gothic" w:hAnsi="Century Gothic"/>
        </w:rPr>
        <w:t xml:space="preserve">$.01 </w:t>
      </w:r>
      <w:r w:rsidR="00B93DBC" w:rsidRPr="00C15465">
        <w:rPr>
          <w:rFonts w:ascii="Century Gothic" w:hAnsi="Century Gothic"/>
        </w:rPr>
        <w:t>at the Indigenous Peoples’ Credit Union where they were offering 4¼% compounded semi-annually?  How much would his account be worth today?</w:t>
      </w:r>
    </w:p>
    <w:p w14:paraId="5A19A7DC" w14:textId="77777777" w:rsidR="00432C14" w:rsidRDefault="00432C14" w:rsidP="00C15465">
      <w:pPr>
        <w:spacing w:after="0" w:line="240" w:lineRule="auto"/>
        <w:rPr>
          <w:rFonts w:ascii="Century Gothic" w:hAnsi="Century Gothic"/>
        </w:rPr>
      </w:pPr>
    </w:p>
    <w:p w14:paraId="5A19A7DD" w14:textId="77777777" w:rsidR="00C15465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DE" w14:textId="77777777" w:rsidR="00C15465" w:rsidRPr="004A5C9D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DF" w14:textId="77777777" w:rsidR="00C15465" w:rsidRDefault="00B93DBC" w:rsidP="00C1546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C15465">
        <w:rPr>
          <w:rFonts w:ascii="Century Gothic" w:hAnsi="Century Gothic"/>
        </w:rPr>
        <w:t>Which investment option yields the greater balance?</w:t>
      </w:r>
    </w:p>
    <w:p w14:paraId="5A19A7E0" w14:textId="77777777" w:rsidR="00B93DBC" w:rsidRPr="00C15465" w:rsidRDefault="00C15465" w:rsidP="00C15465">
      <w:pPr>
        <w:spacing w:after="0" w:line="240" w:lineRule="auto"/>
        <w:ind w:left="1440"/>
        <w:rPr>
          <w:rFonts w:ascii="Century Gothic" w:hAnsi="Century Gothic"/>
        </w:rPr>
      </w:pPr>
      <w:r w:rsidRPr="00C15465">
        <w:rPr>
          <w:rFonts w:ascii="Century Gothic" w:hAnsi="Century Gothic"/>
          <w:u w:val="single"/>
        </w:rPr>
        <w:t xml:space="preserve">OPTION </w:t>
      </w:r>
      <w:r w:rsidR="00432C14" w:rsidRPr="00C15465">
        <w:rPr>
          <w:rFonts w:ascii="Century Gothic" w:hAnsi="Century Gothic"/>
          <w:u w:val="single"/>
        </w:rPr>
        <w:t>A</w:t>
      </w:r>
      <w:r w:rsidRPr="00C15465">
        <w:rPr>
          <w:rFonts w:ascii="Century Gothic" w:hAnsi="Century Gothic"/>
          <w:u w:val="single"/>
        </w:rPr>
        <w:t>:</w:t>
      </w:r>
      <w:r w:rsidR="00432C14" w:rsidRPr="00C15465">
        <w:rPr>
          <w:rFonts w:ascii="Century Gothic" w:hAnsi="Century Gothic"/>
        </w:rPr>
        <w:t xml:space="preserve">  </w:t>
      </w:r>
      <w:r w:rsidR="00B93DBC" w:rsidRPr="00C15465">
        <w:rPr>
          <w:rFonts w:ascii="Century Gothic" w:hAnsi="Century Gothic"/>
        </w:rPr>
        <w:t>Investing $2000 in an account that pays 9% interest compounded monthly for 15 years?</w:t>
      </w:r>
    </w:p>
    <w:p w14:paraId="5A19A7E1" w14:textId="77777777" w:rsidR="00432C14" w:rsidRDefault="00432C14" w:rsidP="00C15465">
      <w:pPr>
        <w:spacing w:after="0" w:line="240" w:lineRule="auto"/>
        <w:rPr>
          <w:rFonts w:ascii="Century Gothic" w:hAnsi="Century Gothic"/>
        </w:rPr>
      </w:pPr>
    </w:p>
    <w:p w14:paraId="5A19A7E2" w14:textId="77777777" w:rsidR="00C15465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E3" w14:textId="77777777" w:rsidR="00C15465" w:rsidRPr="004A5C9D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E4" w14:textId="77777777" w:rsidR="00B65BA7" w:rsidRDefault="00C15465" w:rsidP="00C15465">
      <w:pPr>
        <w:spacing w:after="0" w:line="240" w:lineRule="auto"/>
        <w:ind w:left="1440"/>
        <w:rPr>
          <w:rFonts w:ascii="Century Gothic" w:hAnsi="Century Gothic"/>
        </w:rPr>
      </w:pPr>
      <w:r w:rsidRPr="00C15465">
        <w:rPr>
          <w:rFonts w:ascii="Century Gothic" w:hAnsi="Century Gothic"/>
          <w:u w:val="single"/>
        </w:rPr>
        <w:t xml:space="preserve">OPTION </w:t>
      </w:r>
      <w:r w:rsidR="00432C14" w:rsidRPr="00C15465">
        <w:rPr>
          <w:rFonts w:ascii="Century Gothic" w:hAnsi="Century Gothic"/>
          <w:u w:val="single"/>
        </w:rPr>
        <w:t>B</w:t>
      </w:r>
      <w:r>
        <w:rPr>
          <w:rFonts w:ascii="Century Gothic" w:hAnsi="Century Gothic"/>
        </w:rPr>
        <w:t>:</w:t>
      </w:r>
      <w:r w:rsidR="00432C14" w:rsidRPr="004A5C9D">
        <w:rPr>
          <w:rFonts w:ascii="Century Gothic" w:hAnsi="Century Gothic"/>
        </w:rPr>
        <w:t xml:space="preserve"> </w:t>
      </w:r>
      <w:r w:rsidR="00B93DBC" w:rsidRPr="004A5C9D">
        <w:rPr>
          <w:rFonts w:ascii="Century Gothic" w:hAnsi="Century Gothic"/>
        </w:rPr>
        <w:t>Investing $2000 in an account that pays 10% interest compounded annually for 15 years?</w:t>
      </w:r>
    </w:p>
    <w:p w14:paraId="5A19A7E5" w14:textId="77777777" w:rsidR="00C15465" w:rsidRDefault="00C15465" w:rsidP="00C15465">
      <w:pPr>
        <w:spacing w:after="0" w:line="240" w:lineRule="auto"/>
        <w:ind w:left="1440"/>
        <w:rPr>
          <w:rFonts w:ascii="Century Gothic" w:hAnsi="Century Gothic"/>
        </w:rPr>
      </w:pPr>
    </w:p>
    <w:p w14:paraId="5A19A7E6" w14:textId="77777777" w:rsidR="00C15465" w:rsidRDefault="00C15465" w:rsidP="00C15465">
      <w:pPr>
        <w:spacing w:after="0" w:line="240" w:lineRule="auto"/>
        <w:ind w:left="1440"/>
        <w:rPr>
          <w:rFonts w:ascii="Century Gothic" w:hAnsi="Century Gothic"/>
        </w:rPr>
      </w:pPr>
    </w:p>
    <w:p w14:paraId="5A19A7E7" w14:textId="77777777" w:rsidR="00C15465" w:rsidRPr="004A5C9D" w:rsidRDefault="00C15465" w:rsidP="00C15465">
      <w:pPr>
        <w:spacing w:after="0" w:line="240" w:lineRule="auto"/>
        <w:ind w:left="1440"/>
        <w:rPr>
          <w:rFonts w:ascii="Century Gothic" w:hAnsi="Century Gothic"/>
        </w:rPr>
      </w:pPr>
    </w:p>
    <w:p w14:paraId="5A19A7E8" w14:textId="77777777" w:rsidR="001142A1" w:rsidRDefault="00B93DBC" w:rsidP="00C15465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C15465">
        <w:rPr>
          <w:rFonts w:ascii="Century Gothic" w:hAnsi="Century Gothic"/>
        </w:rPr>
        <w:t>You want to have $10,000 in your account after five years.  Find the amount your initial deposit should be for each of the following situations.</w:t>
      </w:r>
    </w:p>
    <w:p w14:paraId="5A19A7E9" w14:textId="77777777" w:rsidR="001142A1" w:rsidRDefault="00B93DBC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The account pays 3.5% annual interest compounded monthly.</w:t>
      </w:r>
    </w:p>
    <w:p w14:paraId="5A19A7EA" w14:textId="77777777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7EB" w14:textId="77777777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7EC" w14:textId="77777777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7ED" w14:textId="77777777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7EE" w14:textId="77777777" w:rsidR="00B93DBC" w:rsidRPr="001142A1" w:rsidRDefault="00B93DBC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The account pays 2.75% annual interest compounded quarterly.</w:t>
      </w:r>
    </w:p>
    <w:p w14:paraId="5A19A7EF" w14:textId="77777777" w:rsidR="00B93DBC" w:rsidRPr="004A5C9D" w:rsidRDefault="00B93DBC" w:rsidP="00C15465">
      <w:pPr>
        <w:spacing w:after="0" w:line="240" w:lineRule="auto"/>
        <w:ind w:left="720"/>
        <w:rPr>
          <w:rFonts w:ascii="Century Gothic" w:hAnsi="Century Gothic"/>
        </w:rPr>
      </w:pPr>
    </w:p>
    <w:p w14:paraId="5A19A7F0" w14:textId="77777777" w:rsidR="00C15465" w:rsidRPr="004A5C9D" w:rsidRDefault="00C15465" w:rsidP="00C15465">
      <w:pPr>
        <w:spacing w:after="0" w:line="240" w:lineRule="auto"/>
        <w:rPr>
          <w:rFonts w:ascii="Century Gothic" w:hAnsi="Century Gothic"/>
        </w:rPr>
      </w:pPr>
    </w:p>
    <w:p w14:paraId="5A19A7F1" w14:textId="77777777" w:rsidR="00D6602B" w:rsidRDefault="007C7B4B" w:rsidP="00C1546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9A83C" wp14:editId="40954AFB">
                <wp:simplePos x="0" y="0"/>
                <wp:positionH relativeFrom="margin">
                  <wp:posOffset>85060</wp:posOffset>
                </wp:positionH>
                <wp:positionV relativeFrom="paragraph">
                  <wp:posOffset>-129806</wp:posOffset>
                </wp:positionV>
                <wp:extent cx="6698453" cy="608271"/>
                <wp:effectExtent l="19050" t="19050" r="2667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453" cy="60827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9A848" w14:textId="77777777" w:rsidR="007C7B4B" w:rsidRDefault="007C7B4B" w:rsidP="007C7B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D2764">
                              <w:rPr>
                                <w:rFonts w:ascii="Century Gothic" w:hAnsi="Century Gothic"/>
                                <w:b/>
                              </w:rPr>
                              <w:t>Compound Interest Formula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Growth Formula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Decay Formula</w:t>
                            </w:r>
                          </w:p>
                          <w:p w14:paraId="5A19A849" w14:textId="77777777" w:rsidR="007C7B4B" w:rsidRPr="00980470" w:rsidRDefault="007C7B4B" w:rsidP="007C7B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32"/>
                                    </w:rPr>
                                    <m:t>(1+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32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32"/>
                                        </w:rPr>
                                        <m:t>n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32"/>
                                    </w:rPr>
                                    <m:t>t∙n</m:t>
                                  </m:r>
                                </m:sup>
                              </m:sSup>
                            </m:oMath>
                            <w:r w:rsidRPr="00980470">
                              <w:rPr>
                                <w:rFonts w:ascii="Century Gothic" w:eastAsiaTheme="minorEastAsia" w:hAnsi="Century Gothic"/>
                                <w:b/>
                                <w:sz w:val="24"/>
                                <w:szCs w:val="32"/>
                              </w:rPr>
                              <w:tab/>
                            </w:r>
                            <w:r w:rsidRPr="00980470">
                              <w:rPr>
                                <w:rFonts w:ascii="Century Gothic" w:eastAsiaTheme="minorEastAsia" w:hAnsi="Century Gothic"/>
                                <w:b/>
                                <w:sz w:val="24"/>
                                <w:szCs w:val="32"/>
                              </w:rPr>
                              <w:tab/>
                            </w:r>
                            <w:r w:rsidRPr="00980470">
                              <w:rPr>
                                <w:rFonts w:ascii="Century Gothic" w:eastAsiaTheme="minorEastAsia" w:hAnsi="Century Gothic"/>
                                <w:b/>
                                <w:sz w:val="24"/>
                                <w:szCs w:val="3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32"/>
                                    </w:rPr>
                                    <m:t>(1+r)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  <w:r w:rsidRPr="00980470">
                              <w:rPr>
                                <w:rFonts w:ascii="Century Gothic" w:eastAsiaTheme="minorEastAsia" w:hAnsi="Century Gothic"/>
                                <w:b/>
                                <w:sz w:val="24"/>
                                <w:szCs w:val="32"/>
                              </w:rPr>
                              <w:tab/>
                            </w:r>
                            <w:r w:rsidRPr="00980470">
                              <w:rPr>
                                <w:rFonts w:ascii="Century Gothic" w:eastAsiaTheme="minorEastAsia" w:hAnsi="Century Gothic"/>
                                <w:b/>
                                <w:sz w:val="24"/>
                                <w:szCs w:val="3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32"/>
                                    </w:rPr>
                                    <m:t>(1-r)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  <w:p w14:paraId="5A19A84A" w14:textId="77777777" w:rsidR="007C7B4B" w:rsidRDefault="007C7B4B" w:rsidP="007C7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9A83C" id="Rounded Rectangle 2" o:spid="_x0000_s1027" style="position:absolute;margin-left:6.7pt;margin-top:-10.2pt;width:527.4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" fillcolor="white [3201]" strokecolor="black [3200]" strokeweight="2.25pt">
                <v:stroke joinstyle="miter"/>
                <v:textbox>
                  <w:txbxContent>
                    <w:p w14:paraId="5A19A848" w14:textId="77777777" w:rsidR="007C7B4B" w:rsidRDefault="007C7B4B" w:rsidP="007C7B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D2764">
                        <w:rPr>
                          <w:rFonts w:ascii="Century Gothic" w:hAnsi="Century Gothic"/>
                          <w:b/>
                        </w:rPr>
                        <w:t>Compound Interest Formula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Growth Formula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Decay Formula</w:t>
                      </w:r>
                    </w:p>
                    <w:p w14:paraId="5A19A849" w14:textId="77777777" w:rsidR="007C7B4B" w:rsidRPr="00980470" w:rsidRDefault="007C7B4B" w:rsidP="007C7B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32"/>
                              </w:rPr>
                              <m:t>(1+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32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32"/>
                              </w:rPr>
                              <m:t>t∙n</m:t>
                            </m:r>
                          </m:sup>
                        </m:sSup>
                      </m:oMath>
                      <w:r w:rsidRPr="00980470">
                        <w:rPr>
                          <w:rFonts w:ascii="Century Gothic" w:eastAsiaTheme="minorEastAsia" w:hAnsi="Century Gothic"/>
                          <w:b/>
                          <w:sz w:val="24"/>
                          <w:szCs w:val="32"/>
                        </w:rPr>
                        <w:tab/>
                      </w:r>
                      <w:r w:rsidRPr="00980470">
                        <w:rPr>
                          <w:rFonts w:ascii="Century Gothic" w:eastAsiaTheme="minorEastAsia" w:hAnsi="Century Gothic"/>
                          <w:b/>
                          <w:sz w:val="24"/>
                          <w:szCs w:val="32"/>
                        </w:rPr>
                        <w:tab/>
                      </w:r>
                      <w:r w:rsidRPr="00980470">
                        <w:rPr>
                          <w:rFonts w:ascii="Century Gothic" w:eastAsiaTheme="minorEastAsia" w:hAnsi="Century Gothic"/>
                          <w:b/>
                          <w:sz w:val="24"/>
                          <w:szCs w:val="3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32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  <w:r w:rsidRPr="00980470">
                        <w:rPr>
                          <w:rFonts w:ascii="Century Gothic" w:eastAsiaTheme="minorEastAsia" w:hAnsi="Century Gothic"/>
                          <w:b/>
                          <w:sz w:val="24"/>
                          <w:szCs w:val="32"/>
                        </w:rPr>
                        <w:tab/>
                      </w:r>
                      <w:r w:rsidRPr="00980470">
                        <w:rPr>
                          <w:rFonts w:ascii="Century Gothic" w:eastAsiaTheme="minorEastAsia" w:hAnsi="Century Gothic"/>
                          <w:b/>
                          <w:sz w:val="24"/>
                          <w:szCs w:val="3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32"/>
                              </w:rPr>
                              <m:t>(1-r)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  <w:p w14:paraId="5A19A84A" w14:textId="77777777" w:rsidR="007C7B4B" w:rsidRDefault="007C7B4B" w:rsidP="007C7B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19A7F2" w14:textId="77777777" w:rsidR="007C7B4B" w:rsidRDefault="007C7B4B" w:rsidP="00C15465">
      <w:pPr>
        <w:spacing w:after="0" w:line="240" w:lineRule="auto"/>
        <w:rPr>
          <w:rFonts w:ascii="Century Gothic" w:hAnsi="Century Gothic"/>
          <w:b/>
          <w:sz w:val="28"/>
        </w:rPr>
      </w:pPr>
    </w:p>
    <w:p w14:paraId="5A19A7F3" w14:textId="77777777" w:rsidR="007C7B4B" w:rsidRPr="00980470" w:rsidRDefault="007C7B4B" w:rsidP="00C15465">
      <w:pPr>
        <w:spacing w:after="0" w:line="240" w:lineRule="auto"/>
        <w:rPr>
          <w:rFonts w:ascii="Century Gothic" w:hAnsi="Century Gothic"/>
          <w:b/>
        </w:rPr>
      </w:pPr>
    </w:p>
    <w:p w14:paraId="5A19A7F4" w14:textId="77777777" w:rsidR="007C7B4B" w:rsidRPr="001142A1" w:rsidRDefault="007C7B4B" w:rsidP="007C7B4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9511B9">
        <w:rPr>
          <w:rFonts w:ascii="Century Gothic" w:hAnsi="Century Gothic"/>
        </w:rPr>
        <w:t xml:space="preserve">Twenty grams of Carbon 15 is stored in a container.  The amount </w:t>
      </w:r>
      <w:r w:rsidRPr="009511B9">
        <w:rPr>
          <w:rFonts w:ascii="Century Gothic" w:hAnsi="Century Gothic"/>
          <w:i/>
          <w:iCs/>
        </w:rPr>
        <w:t>C</w:t>
      </w:r>
      <w:r w:rsidRPr="009511B9">
        <w:rPr>
          <w:rFonts w:ascii="Century Gothic" w:hAnsi="Century Gothic"/>
        </w:rPr>
        <w:t xml:space="preserve"> (in grams) of Carbon 15 present </w:t>
      </w:r>
      <w:r w:rsidRPr="001142A1">
        <w:rPr>
          <w:rFonts w:ascii="Century Gothic" w:hAnsi="Century Gothic"/>
        </w:rPr>
        <w:t xml:space="preserve">after </w:t>
      </w:r>
      <w:r w:rsidRPr="001142A1">
        <w:rPr>
          <w:rFonts w:ascii="Century Gothic" w:hAnsi="Century Gothic"/>
          <w:i/>
          <w:iCs/>
        </w:rPr>
        <w:t>t</w:t>
      </w:r>
      <w:r w:rsidRPr="001142A1">
        <w:rPr>
          <w:rFonts w:ascii="Century Gothic" w:hAnsi="Century Gothic"/>
        </w:rPr>
        <w:t xml:space="preserve"> years decreases by 1.2%.  </w:t>
      </w:r>
    </w:p>
    <w:p w14:paraId="5A19A7F5" w14:textId="77777777" w:rsidR="007C7B4B" w:rsidRDefault="007C7B4B" w:rsidP="007C7B4B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How much Carbon 15 is present after 1500 years?</w:t>
      </w:r>
    </w:p>
    <w:p w14:paraId="5A19A7F8" w14:textId="77777777" w:rsidR="001142A1" w:rsidRPr="00E134CB" w:rsidRDefault="001142A1" w:rsidP="00E134CB">
      <w:pPr>
        <w:spacing w:after="0" w:line="240" w:lineRule="auto"/>
        <w:rPr>
          <w:rFonts w:ascii="Century Gothic" w:hAnsi="Century Gothic"/>
        </w:rPr>
      </w:pPr>
    </w:p>
    <w:p w14:paraId="5A19A7F9" w14:textId="77777777" w:rsidR="001142A1" w:rsidRDefault="007C7B4B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How long will it take for the Carbon to reach its half-life?</w:t>
      </w:r>
    </w:p>
    <w:p w14:paraId="5A19A7FA" w14:textId="77777777" w:rsidR="001142A1" w:rsidRPr="004118B7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  <w:sz w:val="6"/>
        </w:rPr>
      </w:pPr>
    </w:p>
    <w:p w14:paraId="5A19A7FC" w14:textId="77777777" w:rsidR="001142A1" w:rsidRPr="00E134CB" w:rsidRDefault="001142A1" w:rsidP="00E134CB">
      <w:pPr>
        <w:spacing w:after="0" w:line="240" w:lineRule="auto"/>
        <w:rPr>
          <w:rFonts w:ascii="Century Gothic" w:hAnsi="Century Gothic"/>
        </w:rPr>
      </w:pPr>
    </w:p>
    <w:p w14:paraId="5A19A7FD" w14:textId="77777777" w:rsidR="001142A1" w:rsidRPr="001142A1" w:rsidRDefault="001142A1" w:rsidP="001142A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In the year 1990, kids everywhere collected Beanie Babies.  There was such a demand that these critters skyrocketed in value.  Katie bought a Beanie Baby for $10.00.  The stuffed animals’ value increased at a rate of 7% per year.</w:t>
      </w:r>
    </w:p>
    <w:p w14:paraId="5A19A7FE" w14:textId="77777777" w:rsidR="001142A1" w:rsidRDefault="001142A1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How much is it worth today?</w:t>
      </w:r>
    </w:p>
    <w:p w14:paraId="5A19A7FF" w14:textId="77777777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801" w14:textId="77777777" w:rsidR="001142A1" w:rsidRPr="00E134CB" w:rsidRDefault="001142A1" w:rsidP="00E134CB">
      <w:pPr>
        <w:spacing w:after="0" w:line="240" w:lineRule="auto"/>
        <w:rPr>
          <w:rFonts w:ascii="Century Gothic" w:hAnsi="Century Gothic"/>
        </w:rPr>
      </w:pPr>
    </w:p>
    <w:p w14:paraId="5A19A802" w14:textId="77777777" w:rsidR="001142A1" w:rsidRDefault="001142A1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How long did it take for Katie to double her original investment?</w:t>
      </w:r>
    </w:p>
    <w:p w14:paraId="5A19A804" w14:textId="77777777" w:rsidR="001142A1" w:rsidRPr="00E134CB" w:rsidRDefault="001142A1" w:rsidP="00E134CB">
      <w:pPr>
        <w:spacing w:after="0" w:line="240" w:lineRule="auto"/>
        <w:rPr>
          <w:rFonts w:ascii="Century Gothic" w:hAnsi="Century Gothic"/>
        </w:rPr>
      </w:pPr>
    </w:p>
    <w:p w14:paraId="5A19A805" w14:textId="77777777" w:rsidR="001142A1" w:rsidRPr="004118B7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  <w:sz w:val="6"/>
        </w:rPr>
      </w:pPr>
    </w:p>
    <w:p w14:paraId="5A19A806" w14:textId="77777777" w:rsidR="001142A1" w:rsidRDefault="001142A1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New Beanie babies were introduced each quarter, while old Beanie babies were discontinued. If the price compounded quarterly, how much would the toy be worth today?</w:t>
      </w:r>
    </w:p>
    <w:p w14:paraId="5A19A807" w14:textId="77777777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808" w14:textId="798B0D52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  <w:sz w:val="6"/>
        </w:rPr>
      </w:pPr>
    </w:p>
    <w:p w14:paraId="668AF2A8" w14:textId="7B8BF836" w:rsidR="00B67D98" w:rsidRDefault="00B67D98" w:rsidP="001142A1">
      <w:pPr>
        <w:pStyle w:val="ListParagraph"/>
        <w:spacing w:after="0" w:line="240" w:lineRule="auto"/>
        <w:ind w:left="1440"/>
        <w:rPr>
          <w:rFonts w:ascii="Century Gothic" w:hAnsi="Century Gothic"/>
          <w:sz w:val="6"/>
        </w:rPr>
      </w:pPr>
    </w:p>
    <w:p w14:paraId="43BE2002" w14:textId="77777777" w:rsidR="00B67D98" w:rsidRPr="004118B7" w:rsidRDefault="00B67D98" w:rsidP="001142A1">
      <w:pPr>
        <w:pStyle w:val="ListParagraph"/>
        <w:spacing w:after="0" w:line="240" w:lineRule="auto"/>
        <w:ind w:left="1440"/>
        <w:rPr>
          <w:rFonts w:ascii="Century Gothic" w:hAnsi="Century Gothic"/>
          <w:sz w:val="6"/>
        </w:rPr>
      </w:pPr>
    </w:p>
    <w:p w14:paraId="5A19A80E" w14:textId="6455A3DF" w:rsidR="00335C66" w:rsidRDefault="00335C66" w:rsidP="00E134CB">
      <w:pPr>
        <w:pStyle w:val="ListParagraph"/>
        <w:numPr>
          <w:ilvl w:val="0"/>
          <w:numId w:val="9"/>
        </w:numPr>
        <w:tabs>
          <w:tab w:val="left" w:pos="8670"/>
        </w:tabs>
        <w:rPr>
          <w:rFonts w:ascii="Century Gothic" w:hAnsi="Century Gothic"/>
        </w:rPr>
      </w:pPr>
      <w:r w:rsidRPr="000C0419">
        <w:rPr>
          <w:rFonts w:ascii="Century Gothic" w:hAnsi="Century Gothic"/>
        </w:rPr>
        <w:t>A family of six vampires has just moved into Legacy Park.  If the vampire population grows at a rate of 25% each day, how many vampires will there be in one week?  How many vampires will there be in one year?</w:t>
      </w:r>
    </w:p>
    <w:p w14:paraId="447C97A6" w14:textId="77777777" w:rsidR="00E134CB" w:rsidRPr="00E134CB" w:rsidRDefault="00E134CB" w:rsidP="00E134CB">
      <w:pPr>
        <w:pStyle w:val="ListParagraph"/>
        <w:tabs>
          <w:tab w:val="left" w:pos="8670"/>
        </w:tabs>
        <w:rPr>
          <w:rFonts w:ascii="Century Gothic" w:hAnsi="Century Gothic"/>
        </w:rPr>
      </w:pPr>
    </w:p>
    <w:p w14:paraId="5A19A80F" w14:textId="77777777" w:rsidR="00335C66" w:rsidRDefault="00335C66" w:rsidP="00335C66">
      <w:pPr>
        <w:pStyle w:val="ListParagraph"/>
        <w:numPr>
          <w:ilvl w:val="0"/>
          <w:numId w:val="9"/>
        </w:numPr>
        <w:tabs>
          <w:tab w:val="left" w:pos="8670"/>
        </w:tabs>
        <w:rPr>
          <w:rFonts w:ascii="Century Gothic" w:hAnsi="Century Gothic"/>
        </w:rPr>
      </w:pPr>
      <w:r w:rsidRPr="00EB5163">
        <w:rPr>
          <w:rFonts w:ascii="Century Gothic" w:hAnsi="Century Gothic"/>
        </w:rPr>
        <w:t xml:space="preserve">When the US auto industry tanked, so did the population of many towns </w:t>
      </w:r>
      <w:proofErr w:type="gramStart"/>
      <w:r w:rsidRPr="00EB5163">
        <w:rPr>
          <w:rFonts w:ascii="Century Gothic" w:hAnsi="Century Gothic"/>
        </w:rPr>
        <w:t>fed</w:t>
      </w:r>
      <w:proofErr w:type="gramEnd"/>
      <w:r w:rsidRPr="00EB5163">
        <w:rPr>
          <w:rFonts w:ascii="Century Gothic" w:hAnsi="Century Gothic"/>
        </w:rPr>
        <w:t xml:space="preserve"> by this industry.  A Michigan town with a population of 345,000 in 1980 has approximately 200,000 inhabitants today.  At what rate is the population decreasing?</w:t>
      </w:r>
    </w:p>
    <w:p w14:paraId="5A19A812" w14:textId="77777777" w:rsidR="00335C66" w:rsidRPr="00E134CB" w:rsidRDefault="00335C66" w:rsidP="00E134CB">
      <w:pPr>
        <w:tabs>
          <w:tab w:val="left" w:pos="8670"/>
        </w:tabs>
        <w:rPr>
          <w:rFonts w:ascii="Century Gothic" w:hAnsi="Century Gothic"/>
        </w:rPr>
      </w:pPr>
    </w:p>
    <w:p w14:paraId="5A19A813" w14:textId="77777777" w:rsidR="00335C66" w:rsidRPr="000C0419" w:rsidRDefault="00335C66" w:rsidP="00335C66">
      <w:pPr>
        <w:pStyle w:val="ListParagraph"/>
        <w:numPr>
          <w:ilvl w:val="0"/>
          <w:numId w:val="9"/>
        </w:numPr>
        <w:tabs>
          <w:tab w:val="left" w:pos="8670"/>
        </w:tabs>
        <w:rPr>
          <w:rFonts w:ascii="Century Gothic" w:hAnsi="Century Gothic"/>
        </w:rPr>
      </w:pPr>
      <w:r w:rsidRPr="000C0419">
        <w:rPr>
          <w:rFonts w:ascii="Century Gothic" w:hAnsi="Century Gothic"/>
        </w:rPr>
        <w:t>What interest rate do you need on an account with monthly compounding if you wish to triple your investment in 20 years?</w:t>
      </w:r>
    </w:p>
    <w:p w14:paraId="5A19A81E" w14:textId="77777777" w:rsidR="00335C66" w:rsidRDefault="00335C66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829" w14:textId="77777777" w:rsidR="00335C66" w:rsidRPr="00E134CB" w:rsidRDefault="00335C66" w:rsidP="00E134CB">
      <w:pPr>
        <w:spacing w:after="0" w:line="240" w:lineRule="auto"/>
        <w:rPr>
          <w:rFonts w:ascii="Century Gothic" w:hAnsi="Century Gothic"/>
        </w:rPr>
      </w:pPr>
    </w:p>
    <w:p w14:paraId="5A19A82A" w14:textId="77777777" w:rsidR="001142A1" w:rsidRDefault="001142A1" w:rsidP="001142A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412AF7">
        <w:rPr>
          <w:rFonts w:ascii="Century Gothic" w:hAnsi="Century Gothic"/>
        </w:rPr>
        <w:t xml:space="preserve">Cobb County teachers got a windfall in the summer of 2006.  All teachers got an extra check that summer to change the pay period of all teachers.  </w:t>
      </w:r>
      <w:proofErr w:type="gramStart"/>
      <w:r w:rsidRPr="00412AF7">
        <w:rPr>
          <w:rFonts w:ascii="Century Gothic" w:hAnsi="Century Gothic"/>
        </w:rPr>
        <w:t>All of</w:t>
      </w:r>
      <w:proofErr w:type="gramEnd"/>
      <w:r w:rsidRPr="00412AF7">
        <w:rPr>
          <w:rFonts w:ascii="Century Gothic" w:hAnsi="Century Gothic"/>
        </w:rPr>
        <w:t xml:space="preserve"> the teachers got to make the decision of what to do with this money.  A group of math teachers got together to find out how to make their money for the most for them.  These teachers got $2500.  How much money would the teachers have if </w:t>
      </w:r>
      <w:proofErr w:type="gramStart"/>
      <w:r w:rsidRPr="00412AF7">
        <w:rPr>
          <w:rFonts w:ascii="Century Gothic" w:hAnsi="Century Gothic"/>
        </w:rPr>
        <w:t>they…</w:t>
      </w:r>
      <w:proofErr w:type="gramEnd"/>
    </w:p>
    <w:p w14:paraId="5A19A82B" w14:textId="77777777" w:rsidR="001142A1" w:rsidRDefault="001142A1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Put it in the bank and earned 4% interest yearly for 10 years.</w:t>
      </w:r>
    </w:p>
    <w:p w14:paraId="5A19A82E" w14:textId="77777777" w:rsidR="001142A1" w:rsidRPr="00E134CB" w:rsidRDefault="001142A1" w:rsidP="00E134CB">
      <w:pPr>
        <w:spacing w:after="0" w:line="240" w:lineRule="auto"/>
        <w:rPr>
          <w:rFonts w:ascii="Century Gothic" w:hAnsi="Century Gothic"/>
        </w:rPr>
      </w:pPr>
    </w:p>
    <w:p w14:paraId="5A19A82F" w14:textId="77777777" w:rsidR="001142A1" w:rsidRPr="001142A1" w:rsidRDefault="001142A1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Put the money in a CD that earned 4% monthly for 10 years.</w:t>
      </w:r>
    </w:p>
    <w:p w14:paraId="5A19A831" w14:textId="77777777" w:rsidR="007C7B4B" w:rsidRPr="001142A1" w:rsidRDefault="007C7B4B" w:rsidP="00C15465">
      <w:pPr>
        <w:spacing w:after="0" w:line="240" w:lineRule="auto"/>
        <w:rPr>
          <w:rFonts w:ascii="Century Gothic" w:hAnsi="Century Gothic"/>
        </w:rPr>
      </w:pPr>
    </w:p>
    <w:p w14:paraId="5A19A832" w14:textId="77777777" w:rsidR="001142A1" w:rsidRPr="004118B7" w:rsidRDefault="001142A1" w:rsidP="001142A1">
      <w:pPr>
        <w:spacing w:after="0" w:line="240" w:lineRule="auto"/>
        <w:rPr>
          <w:rFonts w:ascii="Century Gothic" w:hAnsi="Century Gothic"/>
          <w:b/>
          <w:sz w:val="6"/>
        </w:rPr>
      </w:pPr>
    </w:p>
    <w:p w14:paraId="5A19A833" w14:textId="77777777" w:rsidR="001142A1" w:rsidRDefault="001142A1" w:rsidP="001142A1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1142A1">
        <w:rPr>
          <w:rFonts w:ascii="Century Gothic" w:hAnsi="Century Gothic"/>
        </w:rPr>
        <w:t>Put the money in a special money market account that earned 4% continuously for 10 years.</w:t>
      </w:r>
    </w:p>
    <w:p w14:paraId="5A19A834" w14:textId="77777777" w:rsidR="001142A1" w:rsidRPr="004118B7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  <w:sz w:val="2"/>
        </w:rPr>
      </w:pPr>
    </w:p>
    <w:p w14:paraId="5A19A835" w14:textId="77777777" w:rsidR="001142A1" w:rsidRDefault="001142A1" w:rsidP="001142A1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5A19A837" w14:textId="65A88F8F" w:rsidR="007C7B4B" w:rsidRPr="00E134CB" w:rsidRDefault="001142A1" w:rsidP="00C15465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  <w:b/>
          <w:sz w:val="2"/>
        </w:rPr>
      </w:pPr>
      <w:r w:rsidRPr="00E134CB">
        <w:rPr>
          <w:rFonts w:ascii="Century Gothic" w:hAnsi="Century Gothic"/>
        </w:rPr>
        <w:t>How long would it take the teachers to double their initial investment using the CD at 4% that earned interest monthly?</w:t>
      </w:r>
    </w:p>
    <w:p w14:paraId="5A19A838" w14:textId="77777777" w:rsidR="007C7B4B" w:rsidRDefault="007C7B4B" w:rsidP="00C15465">
      <w:pPr>
        <w:spacing w:after="0" w:line="240" w:lineRule="auto"/>
        <w:rPr>
          <w:rFonts w:ascii="Century Gothic" w:hAnsi="Century Gothic"/>
          <w:b/>
          <w:sz w:val="28"/>
        </w:rPr>
      </w:pPr>
    </w:p>
    <w:sectPr w:rsidR="007C7B4B" w:rsidSect="00335C66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DC3A" w14:textId="77777777" w:rsidR="00DC66E7" w:rsidRDefault="00DC66E7" w:rsidP="00335C66">
      <w:pPr>
        <w:spacing w:after="0" w:line="240" w:lineRule="auto"/>
      </w:pPr>
      <w:r>
        <w:separator/>
      </w:r>
    </w:p>
  </w:endnote>
  <w:endnote w:type="continuationSeparator" w:id="0">
    <w:p w14:paraId="4BF08268" w14:textId="77777777" w:rsidR="00DC66E7" w:rsidRDefault="00DC66E7" w:rsidP="0033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7E85" w14:textId="77777777" w:rsidR="00DC66E7" w:rsidRDefault="00DC66E7" w:rsidP="00335C66">
      <w:pPr>
        <w:spacing w:after="0" w:line="240" w:lineRule="auto"/>
      </w:pPr>
      <w:r>
        <w:separator/>
      </w:r>
    </w:p>
  </w:footnote>
  <w:footnote w:type="continuationSeparator" w:id="0">
    <w:p w14:paraId="3889D2F3" w14:textId="77777777" w:rsidR="00DC66E7" w:rsidRDefault="00DC66E7" w:rsidP="0033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A842" w14:textId="77777777" w:rsidR="00335C66" w:rsidRPr="00335C66" w:rsidRDefault="00335C66">
    <w:pPr>
      <w:pStyle w:val="Header"/>
      <w:rPr>
        <w:rFonts w:ascii="Century Gothic" w:hAnsi="Century Gothic"/>
      </w:rPr>
    </w:pPr>
    <w:r w:rsidRPr="00AE063B">
      <w:rPr>
        <w:rFonts w:ascii="Century Gothic" w:hAnsi="Century Gothic"/>
      </w:rPr>
      <w:t>G</w:t>
    </w:r>
    <w:r>
      <w:rPr>
        <w:rFonts w:ascii="Century Gothic" w:hAnsi="Century Gothic"/>
      </w:rPr>
      <w:t>SE Algebra II</w:t>
    </w:r>
    <w:r w:rsidRPr="00AE063B">
      <w:rPr>
        <w:rFonts w:ascii="Century Gothic" w:hAnsi="Century Gothic"/>
      </w:rPr>
      <w:t xml:space="preserve">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31F"/>
    <w:multiLevelType w:val="hybridMultilevel"/>
    <w:tmpl w:val="8F9A82EA"/>
    <w:lvl w:ilvl="0" w:tplc="55BEB6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F32"/>
    <w:multiLevelType w:val="hybridMultilevel"/>
    <w:tmpl w:val="72082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7C2"/>
    <w:multiLevelType w:val="hybridMultilevel"/>
    <w:tmpl w:val="75D01198"/>
    <w:lvl w:ilvl="0" w:tplc="BF2695A6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20EC"/>
    <w:multiLevelType w:val="hybridMultilevel"/>
    <w:tmpl w:val="BEA2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18B9"/>
    <w:multiLevelType w:val="hybridMultilevel"/>
    <w:tmpl w:val="528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C51"/>
    <w:multiLevelType w:val="hybridMultilevel"/>
    <w:tmpl w:val="DDC68B5A"/>
    <w:lvl w:ilvl="0" w:tplc="C8247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A42471EA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143D"/>
    <w:multiLevelType w:val="hybridMultilevel"/>
    <w:tmpl w:val="0C462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20E66"/>
    <w:multiLevelType w:val="hybridMultilevel"/>
    <w:tmpl w:val="3286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D7B65"/>
    <w:multiLevelType w:val="hybridMultilevel"/>
    <w:tmpl w:val="F5CAD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561F3"/>
    <w:multiLevelType w:val="hybridMultilevel"/>
    <w:tmpl w:val="0958D092"/>
    <w:lvl w:ilvl="0" w:tplc="1E8AD53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7D1E4E3E"/>
    <w:multiLevelType w:val="hybridMultilevel"/>
    <w:tmpl w:val="634C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BC"/>
    <w:rsid w:val="00091EE5"/>
    <w:rsid w:val="000C0419"/>
    <w:rsid w:val="001142A1"/>
    <w:rsid w:val="0020157A"/>
    <w:rsid w:val="0022392F"/>
    <w:rsid w:val="00230D77"/>
    <w:rsid w:val="00231602"/>
    <w:rsid w:val="00294D2A"/>
    <w:rsid w:val="002D44C8"/>
    <w:rsid w:val="00310212"/>
    <w:rsid w:val="00335C66"/>
    <w:rsid w:val="004118B7"/>
    <w:rsid w:val="00432C14"/>
    <w:rsid w:val="00492E0E"/>
    <w:rsid w:val="004A5C9D"/>
    <w:rsid w:val="00633E2C"/>
    <w:rsid w:val="00664FB7"/>
    <w:rsid w:val="00703A37"/>
    <w:rsid w:val="0075532F"/>
    <w:rsid w:val="00796BF0"/>
    <w:rsid w:val="007B2974"/>
    <w:rsid w:val="007C7B4B"/>
    <w:rsid w:val="007E59D4"/>
    <w:rsid w:val="00882783"/>
    <w:rsid w:val="00891EBE"/>
    <w:rsid w:val="00893FA4"/>
    <w:rsid w:val="008B71FC"/>
    <w:rsid w:val="008E34AD"/>
    <w:rsid w:val="00977868"/>
    <w:rsid w:val="00980470"/>
    <w:rsid w:val="009F2C5C"/>
    <w:rsid w:val="00A665E7"/>
    <w:rsid w:val="00A9613F"/>
    <w:rsid w:val="00B65BA7"/>
    <w:rsid w:val="00B67D98"/>
    <w:rsid w:val="00B93DBC"/>
    <w:rsid w:val="00C15465"/>
    <w:rsid w:val="00C418EB"/>
    <w:rsid w:val="00C6618D"/>
    <w:rsid w:val="00CB6C50"/>
    <w:rsid w:val="00CC3882"/>
    <w:rsid w:val="00CD4C54"/>
    <w:rsid w:val="00CF0851"/>
    <w:rsid w:val="00D060FF"/>
    <w:rsid w:val="00D56CD5"/>
    <w:rsid w:val="00D6602B"/>
    <w:rsid w:val="00D71AC3"/>
    <w:rsid w:val="00DC66E7"/>
    <w:rsid w:val="00E134CB"/>
    <w:rsid w:val="00E3066B"/>
    <w:rsid w:val="00FA7631"/>
    <w:rsid w:val="00F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19A7C4"/>
  <w15:chartTrackingRefBased/>
  <w15:docId w15:val="{039186E8-7F44-4AAA-ADD9-E64E374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C9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33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C66"/>
  </w:style>
  <w:style w:type="paragraph" w:styleId="Footer">
    <w:name w:val="footer"/>
    <w:basedOn w:val="Normal"/>
    <w:link w:val="FooterChar"/>
    <w:uiPriority w:val="99"/>
    <w:unhideWhenUsed/>
    <w:rsid w:val="0033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Stephen Sansing</cp:lastModifiedBy>
  <cp:revision>2</cp:revision>
  <cp:lastPrinted>2020-03-23T00:46:00Z</cp:lastPrinted>
  <dcterms:created xsi:type="dcterms:W3CDTF">2020-03-23T00:47:00Z</dcterms:created>
  <dcterms:modified xsi:type="dcterms:W3CDTF">2020-03-23T00:47:00Z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